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1135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276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Евгения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гражданина РФ, </w:t>
      </w:r>
      <w:r>
        <w:rPr>
          <w:rStyle w:val="cat-UserDefinedgrp-32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 –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привлекаемого к административной ответственности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статьей 19.24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одного однородного правонарушения,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которого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 административный надзор, в нарушении административных ограничений, установленных ему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решением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 Ханты-Мансийского автономного округа – Югры от 9 ноября 2022 года, дополненных решением Нижневартовского районного суда Ханты-Мансийского автономного округа – Югры от 02 ноября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4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 ХМАО - </w:t>
      </w:r>
      <w:r>
        <w:rPr>
          <w:rStyle w:val="cat-Addressgrp-5rplc-1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нарушив запрет пребывания вне жилого помещения, являющегося местом жительства или пребывания, в период времени с 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.00 часов до 06.00 часов ежедневно, тем самым нарушил ограничения, установленные ему судом при административном надзоре, при этом его действие не содержит уголовно наказуемого деяния.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в совершённом правонарушении признал.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Частью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 статьи 19.24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предусмотрена ответственность за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этом, административные ограничения, устанавливаемые при административном надзоре, указаны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06.04.2011 № 64-ФЗ «Об административном надзоре за лицами, освобожденными из мест лишения свободы».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3 статьи 19.24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влечет обязательные работы на срок до сорока часов либо административный арест на срок от десяти до </w:t>
      </w:r>
      <w:r>
        <w:rPr>
          <w:rFonts w:ascii="Times New Roman" w:eastAsia="Times New Roman" w:hAnsi="Times New Roman" w:cs="Times New Roman"/>
          <w:sz w:val="26"/>
          <w:szCs w:val="26"/>
        </w:rPr>
        <w:t>пятнадцати суток или наложение административного штрафа на лиц, в отношении которых в соответствии с КоАП РФ не могут применяться обязательные работы либо административный арест, в размере от двух тысяч до двух тысяч пятисот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качестве доказательств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вменяемого ему административного правонарушения суду представлены: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6525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существом выявленного правонарушения;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 оперативного дежурного дежурной части ОП № 3 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г.о.г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Покачи)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капитана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Яжик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4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4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-объяснение гр-на Мартынюк П.И. от 6 марта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посещения поднадзорного лица Евдокименко Е.В. от </w:t>
      </w:r>
      <w:r>
        <w:rPr>
          <w:rFonts w:ascii="Times New Roman" w:eastAsia="Times New Roman" w:hAnsi="Times New Roman" w:cs="Times New Roman"/>
          <w:sz w:val="26"/>
          <w:szCs w:val="26"/>
        </w:rPr>
        <w:t>4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решения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 от 9 ноября 2022 года на основании которого Евдокименко Е.В. в рамках установленного административного надзора, запрещается нахождение вне месте жительства в период времени с 22.00 часов до 06.00 часов ежедневно;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-копия решения Нижневартовского районного суда от 02 ноября 2023 года на основании которого Евдокименко Е.В. в рамках установленного административного надзора, запрещается нахождение вне месте жительства в период времени с 20.00 часов до 06.00 часов ежедневно;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поднадзорного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разъяснение, предупреждение;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-рапорт-характеристика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постановления по делу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037433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 апреля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 административной ответственности за совершение правонарушения, предусмотренного ч. 1 ст. 19.24 КоАП РФ, вступившее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24 апреля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 доставлении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 задержании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44 от 6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</w:t>
      </w:r>
      <w:r>
        <w:rPr>
          <w:rFonts w:ascii="Times New Roman" w:eastAsia="Times New Roman" w:hAnsi="Times New Roman" w:cs="Times New Roman"/>
          <w:sz w:val="26"/>
          <w:szCs w:val="26"/>
        </w:rPr>
        <w:t>опия паспорта на имя Евдокименко Е.В.;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</w:t>
      </w:r>
      <w:r>
        <w:rPr>
          <w:rFonts w:ascii="Times New Roman" w:eastAsia="Times New Roman" w:hAnsi="Times New Roman" w:cs="Times New Roman"/>
          <w:sz w:val="26"/>
          <w:szCs w:val="26"/>
        </w:rPr>
        <w:t>служебного письма ОСФР по ХМАО – Югре от 21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к ответственности за совершение административных правонарушений за год.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статьи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№ 64-ФЗ «Об административном надзоре за лицами, освобожденными из мест лише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свободы» от 06.04.2011 г.,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надзор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</w:t>
      </w:r>
      <w:hyperlink w:anchor="sub_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временных ограничений его прав и свобод, а также за выполнением им обязанностей, предусмотренных настоящим </w:t>
      </w:r>
      <w:hyperlink w:anchor="sub_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несоблюдения установленных судом административных ограничений или невыполнения обязанностей, предусмотренных настоящим Федеральным законом, поднадзорное лицо несет ответственность в соответствии с законодательством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4.6 КоАП РФ, лицо</w:t>
      </w:r>
      <w:r>
        <w:rPr>
          <w:rFonts w:ascii="Times New Roman" w:eastAsia="Times New Roman" w:hAnsi="Times New Roman" w:cs="Times New Roman"/>
          <w:sz w:val="26"/>
          <w:szCs w:val="26"/>
        </w:rPr>
        <w:t>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доказательства в их совокупности по правилам ст. 26.11 КоАП РФ и, принимая во внимание, что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знал об установлении в отношении него 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>надзора,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однако в нарушении установленного ограничения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марта 2024 года в 22 часов 50 минут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отсутствовал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 этом </w:t>
      </w:r>
      <w:r>
        <w:rPr>
          <w:rFonts w:ascii="Times New Roman" w:eastAsia="Times New Roman" w:hAnsi="Times New Roman" w:cs="Times New Roman"/>
          <w:sz w:val="26"/>
          <w:szCs w:val="26"/>
        </w:rPr>
        <w:t>был привлечен к административной ответственности по ч. 1 ст. 19.24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правонарушениях, постановление по которому вступило </w:t>
      </w:r>
      <w:r>
        <w:rPr>
          <w:rFonts w:ascii="Times New Roman" w:eastAsia="Times New Roman" w:hAnsi="Times New Roman" w:cs="Times New Roman"/>
          <w:sz w:val="26"/>
          <w:szCs w:val="26"/>
        </w:rPr>
        <w:t>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что нашло своё объективное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подтверждение в ходе судебного разбирательства.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выводу, что в действии Евдокименко Е.В. содержится состав административного правонарушения, предусмотренного ч. 3 ст. 19.24 Кодекса РФ об административных правонарушениях: 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 19.24 Кодекса РФ об административных правонарушениях. Вина Евдокименко Е.В. нашла своё подтверждение в судебном заседании, его действия правильно квалифицированы по ч. 3 ст. 19.24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 учитывает характер совершённого административного правонарушения, его общественную опасность, данные о личности виновного.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>не 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раскаянию и признанию вины мировой судья относится критически, поскольку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продолжает совершать правонарушения, свои деяния не порицает, свое поведение оправдывает.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отягчающим административную ответственность в соответствии со ст. 4.3 КоАП РФ Кодекса Российской Федерации об административных правонарушениях, мировой судья признаёт повторное совершение </w:t>
      </w:r>
      <w:hyperlink r:id="rId7" w:anchor="/document/12139487/entry/16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в юридически значимый период.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мировой судья учитывает характер и степень общественной опасности противоправного деяния, обстоятельства его совершения, данные о личности правонарушителя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 смягчающих административную ответственность, наличие обстоятельств отягчающих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наказания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8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препятствующих назначению Евдокименко Е.В. 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об административных правонарушениях, мировой судья,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Евдокименко Евгения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частью 3 статьей 19.24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10 (десять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административного наказания исчислять с момента доставления Евдокименко Е.В.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срок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 до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года, а также время с момента доставления Евдокименко Е.В. 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2 апреля 2024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Г.Х. Янбаева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 деле об административном </w:t>
      </w:r>
      <w:r>
        <w:rPr>
          <w:rFonts w:ascii="Times New Roman" w:eastAsia="Times New Roman" w:hAnsi="Times New Roman" w:cs="Times New Roman"/>
          <w:sz w:val="16"/>
          <w:szCs w:val="16"/>
        </w:rPr>
        <w:t>правонарушении № 5-276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ind w:firstLine="709"/>
        <w:jc w:val="both"/>
        <w:rPr>
          <w:sz w:val="16"/>
          <w:szCs w:val="16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Addressgrp-5rplc-18">
    <w:name w:val="cat-Address grp-5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document?id=12025267&amp;sub=19241" TargetMode="External" /><Relationship Id="rId5" Type="http://schemas.openxmlformats.org/officeDocument/2006/relationships/hyperlink" Target="http://msud.garant.ru/document?id=12084517&amp;sub=4" TargetMode="External" /><Relationship Id="rId6" Type="http://schemas.openxmlformats.org/officeDocument/2006/relationships/hyperlink" Target="http://msud.garant.ru/document?id=12025267&amp;sub=19243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http://msud.garant.ru/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